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E9F" w:rsidRDefault="00303D63" w:rsidP="00B65E9F">
      <w:pPr>
        <w:pStyle w:val="a3"/>
        <w:spacing w:line="276" w:lineRule="auto"/>
        <w:ind w:left="709"/>
        <w:jc w:val="right"/>
        <w:rPr>
          <w:rFonts w:eastAsia="Calibri"/>
          <w:b/>
          <w:sz w:val="28"/>
          <w:szCs w:val="28"/>
        </w:rPr>
      </w:pPr>
      <w:bookmarkStart w:id="0" w:name="_Toc482792131"/>
      <w:r w:rsidRPr="000D76FE">
        <w:rPr>
          <w:rFonts w:eastAsia="Calibri"/>
          <w:b/>
          <w:sz w:val="28"/>
          <w:szCs w:val="28"/>
        </w:rPr>
        <w:t xml:space="preserve">ПРИЛОЖЕНИЕ №3 </w:t>
      </w:r>
    </w:p>
    <w:p w:rsidR="00BC5F1E" w:rsidRDefault="00BC5F1E" w:rsidP="00BC5F1E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    </w:t>
      </w:r>
    </w:p>
    <w:bookmarkEnd w:id="0"/>
    <w:p w:rsidR="006033D2" w:rsidRDefault="0051225E" w:rsidP="00C0339F">
      <w:pPr>
        <w:jc w:val="right"/>
        <w:rPr>
          <w:rFonts w:ascii="Times New Roman" w:hAnsi="Times New Roman"/>
          <w:sz w:val="24"/>
        </w:rPr>
      </w:pPr>
      <w:proofErr w:type="gramStart"/>
      <w:r w:rsidRPr="0051225E">
        <w:rPr>
          <w:rFonts w:ascii="Times New Roman" w:hAnsi="Times New Roman"/>
          <w:sz w:val="24"/>
        </w:rPr>
        <w:t xml:space="preserve">Содержание искусственных сооружений на автомобильной дороге М-2 «Крым» Москва – Тула – Орел – Курск – Белгород – граница с Украиной, участки км 456+040 – км 476+230, км 483+340 - км 584+963, км 597+555 - км 603+000, обход г. </w:t>
      </w:r>
      <w:proofErr w:type="spellStart"/>
      <w:r w:rsidRPr="0051225E">
        <w:rPr>
          <w:rFonts w:ascii="Times New Roman" w:hAnsi="Times New Roman"/>
          <w:sz w:val="24"/>
        </w:rPr>
        <w:t>Обояни</w:t>
      </w:r>
      <w:proofErr w:type="spellEnd"/>
      <w:r w:rsidRPr="0051225E">
        <w:rPr>
          <w:rFonts w:ascii="Times New Roman" w:hAnsi="Times New Roman"/>
          <w:sz w:val="24"/>
        </w:rPr>
        <w:t xml:space="preserve"> км 585+000 – км 598+000, обход г. Фатеж км 475+000 - км 484+000, подъезд к г. Курску км 29+031</w:t>
      </w:r>
      <w:proofErr w:type="gramEnd"/>
      <w:r w:rsidRPr="0051225E">
        <w:rPr>
          <w:rFonts w:ascii="Times New Roman" w:hAnsi="Times New Roman"/>
          <w:sz w:val="24"/>
        </w:rPr>
        <w:t xml:space="preserve">– </w:t>
      </w:r>
      <w:proofErr w:type="gramStart"/>
      <w:r w:rsidRPr="0051225E">
        <w:rPr>
          <w:rFonts w:ascii="Times New Roman" w:hAnsi="Times New Roman"/>
          <w:sz w:val="24"/>
        </w:rPr>
        <w:t>км</w:t>
      </w:r>
      <w:proofErr w:type="gramEnd"/>
      <w:r w:rsidRPr="0051225E">
        <w:rPr>
          <w:rFonts w:ascii="Times New Roman" w:hAnsi="Times New Roman"/>
          <w:sz w:val="24"/>
        </w:rPr>
        <w:t xml:space="preserve"> 31+062 , Курская область</w:t>
      </w:r>
    </w:p>
    <w:p w:rsidR="0051225E" w:rsidRDefault="0051225E" w:rsidP="00C0339F">
      <w:pPr>
        <w:jc w:val="right"/>
        <w:rPr>
          <w:rFonts w:ascii="Times New Roman" w:eastAsia="Calibri" w:hAnsi="Times New Roman"/>
          <w:b/>
          <w:sz w:val="28"/>
          <w:szCs w:val="28"/>
        </w:rPr>
      </w:pPr>
    </w:p>
    <w:p w:rsidR="00D11B9F" w:rsidRPr="007F504D" w:rsidRDefault="00D11B9F" w:rsidP="00D11B9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7F504D">
        <w:rPr>
          <w:rFonts w:ascii="Times New Roman" w:eastAsia="Calibri" w:hAnsi="Times New Roman"/>
          <w:b/>
          <w:sz w:val="28"/>
          <w:szCs w:val="28"/>
        </w:rPr>
        <w:t>Перечень услуг</w:t>
      </w:r>
      <w:r w:rsidR="005A3577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7F504D">
        <w:rPr>
          <w:rFonts w:ascii="Times New Roman" w:eastAsia="Calibri" w:hAnsi="Times New Roman"/>
          <w:b/>
          <w:sz w:val="28"/>
          <w:szCs w:val="28"/>
        </w:rPr>
        <w:t xml:space="preserve"> по содержанию  искусственных дорожных сооружений на автомобильных дорогах, предусмотренных в рамках контракта, включенных в Объект</w:t>
      </w:r>
    </w:p>
    <w:p w:rsidR="00A9666D" w:rsidRDefault="00A9666D" w:rsidP="00851F3C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992"/>
        <w:gridCol w:w="9214"/>
      </w:tblGrid>
      <w:tr w:rsidR="00C0339F" w:rsidRPr="00FA789E" w:rsidTr="00E9202B">
        <w:trPr>
          <w:trHeight w:val="92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9F" w:rsidRPr="00FA789E" w:rsidRDefault="00C0339F" w:rsidP="00A75955">
            <w:pPr>
              <w:spacing w:after="0" w:line="240" w:lineRule="auto"/>
              <w:ind w:left="0" w:right="0" w:firstLine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A789E">
              <w:rPr>
                <w:rFonts w:ascii="Times New Roman" w:hAnsi="Times New Roman"/>
                <w:sz w:val="24"/>
                <w:szCs w:val="24"/>
              </w:rPr>
              <w:t>NN</w:t>
            </w:r>
            <w:r w:rsidRPr="00FA789E"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 w:rsidRPr="00FA789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A789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9F" w:rsidRPr="00FA789E" w:rsidRDefault="00C0339F" w:rsidP="00A75955">
            <w:pPr>
              <w:spacing w:after="0" w:line="240" w:lineRule="auto"/>
              <w:ind w:left="0" w:right="0" w:firstLine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A789E">
              <w:rPr>
                <w:rFonts w:ascii="Times New Roman" w:hAnsi="Times New Roman"/>
                <w:sz w:val="24"/>
                <w:szCs w:val="24"/>
              </w:rPr>
              <w:t>Наименование услуг</w:t>
            </w:r>
            <w:r w:rsidR="005A35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0339F" w:rsidRPr="00FA789E" w:rsidTr="00E9202B">
        <w:trPr>
          <w:trHeight w:val="2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9F" w:rsidRPr="00FA789E" w:rsidRDefault="00C0339F" w:rsidP="00A7595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789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9F" w:rsidRPr="00FA789E" w:rsidRDefault="00C0339F" w:rsidP="00A7595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789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51225E" w:rsidRPr="0051225E" w:rsidTr="0051225E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A3577" w:rsidRDefault="0051225E" w:rsidP="0051225E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A35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Оказание услуг по мостовым сооружениям</w:t>
            </w:r>
          </w:p>
        </w:tc>
      </w:tr>
      <w:tr w:rsidR="0051225E" w:rsidRPr="0051225E" w:rsidTr="0051225E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Раздел № 1: Надзор</w:t>
            </w:r>
          </w:p>
        </w:tc>
      </w:tr>
      <w:tr w:rsidR="0051225E" w:rsidRPr="0051225E" w:rsidTr="0051225E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Ежедневный осмотр мостового полотна, пролетных строений, опор и </w:t>
            </w:r>
            <w:proofErr w:type="spellStart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подмостовой</w:t>
            </w:r>
            <w:proofErr w:type="spellEnd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зоны с занесением результатов в Журнал ежедневных осмотров (2 раза в сутки)</w:t>
            </w:r>
          </w:p>
        </w:tc>
      </w:tr>
      <w:tr w:rsidR="0051225E" w:rsidRPr="0051225E" w:rsidTr="0051225E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Раздел № 2:Весенне-летне-осеннее содержание</w:t>
            </w:r>
          </w:p>
        </w:tc>
      </w:tr>
      <w:tr w:rsidR="0051225E" w:rsidRPr="0051225E" w:rsidTr="0051225E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Очистка проезжей части моста на ширину 1 м вдоль тротуаров от грязи и мусора вручную</w:t>
            </w:r>
          </w:p>
        </w:tc>
      </w:tr>
      <w:tr w:rsidR="0051225E" w:rsidRPr="0051225E" w:rsidTr="0051225E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Очистка  проезжей части подходов к  мосту на ширину 1 м вдоль ограждений от грязи и мусора вручную  длинной 6 м в обе стороны от моста</w:t>
            </w:r>
          </w:p>
        </w:tc>
      </w:tr>
      <w:tr w:rsidR="0051225E" w:rsidRPr="0051225E" w:rsidTr="0051225E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Очистка  тротуаров вручную от грязи, мусора и посторонних предметов</w:t>
            </w:r>
          </w:p>
        </w:tc>
      </w:tr>
      <w:tr w:rsidR="0051225E" w:rsidRPr="0051225E" w:rsidTr="0051225E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Очистка лестничных сходов от грязи </w:t>
            </w:r>
            <w:bookmarkStart w:id="1" w:name="_GoBack"/>
            <w:bookmarkEnd w:id="1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и мусора</w:t>
            </w:r>
          </w:p>
        </w:tc>
      </w:tr>
      <w:tr w:rsidR="0051225E" w:rsidRPr="0051225E" w:rsidTr="0051225E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Окашивание</w:t>
            </w:r>
            <w:proofErr w:type="spellEnd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травы </w:t>
            </w:r>
            <w:proofErr w:type="spellStart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подмостовых</w:t>
            </w:r>
            <w:proofErr w:type="spellEnd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зон в границах насыпи подходов и на откосах насыпи на длину 6м с каждой стороны</w:t>
            </w:r>
          </w:p>
        </w:tc>
      </w:tr>
      <w:tr w:rsidR="0051225E" w:rsidRPr="0051225E" w:rsidTr="0051225E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Очистка конусов от мусора и грязи</w:t>
            </w:r>
          </w:p>
        </w:tc>
      </w:tr>
      <w:tr w:rsidR="0051225E" w:rsidRPr="0051225E" w:rsidTr="0051225E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Заливка трещин в зоне деформационного шва (в том числе и над промежуточными опорами неразрезных ПС)  на ездовом полотне   и на тротуарах мастикой "БРИТ" марки БР-Т-75 (или эквивалент) вручную</w:t>
            </w:r>
          </w:p>
        </w:tc>
      </w:tr>
      <w:tr w:rsidR="0051225E" w:rsidRPr="0051225E" w:rsidTr="0051225E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A3577" w:rsidRDefault="0051225E" w:rsidP="0051225E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A35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Оказание услуг по эстакадным пешеходным переходам</w:t>
            </w:r>
          </w:p>
        </w:tc>
      </w:tr>
      <w:tr w:rsidR="0051225E" w:rsidRPr="0051225E" w:rsidTr="0051225E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A6540C" w:rsidP="0051225E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540C">
              <w:rPr>
                <w:rFonts w:ascii="Times New Roman" w:hAnsi="Times New Roman"/>
                <w:color w:val="000000"/>
                <w:sz w:val="24"/>
                <w:szCs w:val="24"/>
              </w:rPr>
              <w:t>Комплекс работ по охране и содержанию эстакадного пешеходного перехода</w:t>
            </w:r>
          </w:p>
        </w:tc>
      </w:tr>
      <w:tr w:rsidR="0051225E" w:rsidRPr="0051225E" w:rsidTr="0051225E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том числе устраняемые дефекты  на мостовых сооружениях </w:t>
            </w:r>
          </w:p>
        </w:tc>
      </w:tr>
      <w:tr w:rsidR="0051225E" w:rsidRPr="0051225E" w:rsidTr="0051225E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Замена поврежденных </w:t>
            </w:r>
            <w:proofErr w:type="spellStart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световозвращающих</w:t>
            </w:r>
            <w:proofErr w:type="spellEnd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элементов</w:t>
            </w:r>
          </w:p>
        </w:tc>
      </w:tr>
      <w:tr w:rsidR="0051225E" w:rsidRPr="0051225E" w:rsidTr="0051225E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Устранение деформаций и повреждений в зоне деформационного шва (щебеночно-мастичное заполнение швов закрытого типа и переходной зоны у деформационных </w:t>
            </w: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швов </w:t>
            </w:r>
            <w:proofErr w:type="spellStart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Маурер</w:t>
            </w:r>
            <w:proofErr w:type="spellEnd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proofErr w:type="gramStart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асход мастики "Брит"-БР- (БП)-ДШ-85(или эквивалент)  - 120 кг/т. Щебень М1000. </w:t>
            </w:r>
            <w:proofErr w:type="spellStart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фр</w:t>
            </w:r>
            <w:proofErr w:type="spellEnd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5(3)-10мм кубовидный</w:t>
            </w:r>
          </w:p>
        </w:tc>
      </w:tr>
      <w:tr w:rsidR="0051225E" w:rsidRPr="0051225E" w:rsidTr="0051225E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Устранение  повреждений в зоне деформационного шва (бетонные приливы деформационных швов </w:t>
            </w:r>
            <w:proofErr w:type="spellStart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Маурер</w:t>
            </w:r>
            <w:proofErr w:type="spellEnd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) раствором "MAPEGROUT HI-FLOW" марки MAPEI (или эквивалент) толщиной 10мм. Расход -9,5кг/м</w:t>
            </w:r>
            <w:proofErr w:type="gramStart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</w:tr>
      <w:tr w:rsidR="0051225E" w:rsidRPr="0051225E" w:rsidTr="0051225E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Устранение  повреждений  </w:t>
            </w:r>
            <w:proofErr w:type="spellStart"/>
            <w:proofErr w:type="gramStart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резино</w:t>
            </w:r>
            <w:proofErr w:type="spellEnd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-металлических</w:t>
            </w:r>
            <w:proofErr w:type="gramEnd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деформационных шов (выправка или замена отдельных элементов, восстановление положения элементов)</w:t>
            </w:r>
          </w:p>
        </w:tc>
      </w:tr>
      <w:tr w:rsidR="0051225E" w:rsidRPr="0051225E" w:rsidTr="0051225E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Устранение  повреждений  деформационных шов типа «</w:t>
            </w:r>
            <w:proofErr w:type="spellStart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Maurer</w:t>
            </w:r>
            <w:proofErr w:type="spellEnd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» (выправка или замена отдельных элементов, восстановление положения элементов)</w:t>
            </w:r>
          </w:p>
        </w:tc>
      </w:tr>
      <w:tr w:rsidR="0051225E" w:rsidRPr="0051225E" w:rsidTr="0051225E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Замена поврежденных отдельных секций металлического барьерного ограждения (со стоимостью материалов)</w:t>
            </w:r>
          </w:p>
        </w:tc>
      </w:tr>
      <w:tr w:rsidR="0051225E" w:rsidRPr="0051225E" w:rsidTr="0051225E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Замена поврежденных отдельных секций металлического перильного ограждения (со стоимостью материалов)</w:t>
            </w:r>
          </w:p>
        </w:tc>
      </w:tr>
      <w:tr w:rsidR="0051225E" w:rsidRPr="0051225E" w:rsidTr="0051225E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Замена поврежденных отдельных секций композитного перильного ограждения (со стоимостью материалов)</w:t>
            </w:r>
          </w:p>
        </w:tc>
      </w:tr>
      <w:tr w:rsidR="0051225E" w:rsidRPr="0051225E" w:rsidTr="0051225E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Устранение дефектов конструкций пролетных строений (заделка сколов и раковин бетона, затирка трещин, восстановление локальных дефектов защитного слоя)  раствором "</w:t>
            </w:r>
            <w:proofErr w:type="spellStart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Mapegrout</w:t>
            </w:r>
            <w:proofErr w:type="spellEnd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430" марки MAPEI (или эквивалент) толщиной 10мм. Расход -9,5 кг/м</w:t>
            </w:r>
            <w:proofErr w:type="gramStart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</w:tr>
      <w:tr w:rsidR="0051225E" w:rsidRPr="0051225E" w:rsidTr="0051225E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Устранение дефектов конструкций опор (заделка сколов и раковин бетона, затирка трещин, восстановление локальных дефектов защитного слоя)  раствором "</w:t>
            </w:r>
            <w:proofErr w:type="spellStart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Mapegrout</w:t>
            </w:r>
            <w:proofErr w:type="spellEnd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430" марки MAPEI (или эквивалент) толщиной 10мм. Расход -9,5 кг/м</w:t>
            </w:r>
            <w:proofErr w:type="gramStart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</w:tr>
      <w:tr w:rsidR="0051225E" w:rsidRPr="0051225E" w:rsidTr="0051225E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Локальная окраска поверхностей   железобетонных балок  пролетных строений и опор  эмалью "АРМОКОТ С101"(или эквивалент). Расход материала "АРМОКОТ С 101"-0,56 кг/м</w:t>
            </w:r>
            <w:proofErr w:type="gramStart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proofErr w:type="gramEnd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Растворитель толуол расход -0,056 кг/м2</w:t>
            </w:r>
          </w:p>
        </w:tc>
      </w:tr>
      <w:tr w:rsidR="0051225E" w:rsidRPr="0051225E" w:rsidTr="0051225E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Локальная подкраска металлических опорных частей, закладных деталей диафрагм, узлов усиления (связи), футляров коммуникаций, решеток и элементов очистных сооружений, столбов освещения  грун</w:t>
            </w:r>
            <w:proofErr w:type="gramStart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т-</w:t>
            </w:r>
            <w:proofErr w:type="gramEnd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эмалью ПФ-100 б/с (цвет светло-серый) Расход эмали на один слой 150 г/м2</w:t>
            </w:r>
          </w:p>
        </w:tc>
      </w:tr>
      <w:tr w:rsidR="0051225E" w:rsidRPr="0051225E" w:rsidTr="0051225E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Устранение дефектов системы водоотвода (восстановление лотков, водоприемных устройств на обочинах, гасителей и очистных сооружений раствором "</w:t>
            </w:r>
            <w:proofErr w:type="spellStart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Mapegrout</w:t>
            </w:r>
            <w:proofErr w:type="spellEnd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Thixotropic</w:t>
            </w:r>
            <w:proofErr w:type="spellEnd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" марки MAPEI" (или эквивалент) толщиной 10мм.</w:t>
            </w:r>
            <w:proofErr w:type="gramEnd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Расход "</w:t>
            </w:r>
            <w:proofErr w:type="spellStart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Mapegrout</w:t>
            </w:r>
            <w:proofErr w:type="spellEnd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Thixotropic"-9,5 кг/м</w:t>
            </w:r>
            <w:proofErr w:type="gramStart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</w:tr>
      <w:tr w:rsidR="0051225E" w:rsidRPr="0051225E" w:rsidTr="0051225E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Устранение повреждений регуляционных сооружений (восстановление укрепления конусов и откосов, упора укрепления конуса). Расход бетона  В20 F200 W6 - 0,08м3/м</w:t>
            </w:r>
            <w:proofErr w:type="gramStart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</w:tr>
      <w:tr w:rsidR="0051225E" w:rsidRPr="0051225E" w:rsidTr="0051225E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Восстановление ступеней лестничных сходов раствором "</w:t>
            </w:r>
            <w:proofErr w:type="spellStart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Mapegrout</w:t>
            </w:r>
            <w:proofErr w:type="spellEnd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Thixotropic</w:t>
            </w:r>
            <w:proofErr w:type="spellEnd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" марки MAPEI"(или эквивалент)  толщиной 10мм. Расход "</w:t>
            </w:r>
            <w:proofErr w:type="spellStart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Mapegrout</w:t>
            </w:r>
            <w:proofErr w:type="spellEnd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Thixotropic"-9,5 кг/м</w:t>
            </w:r>
            <w:proofErr w:type="gramStart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</w:tr>
      <w:tr w:rsidR="0051225E" w:rsidRPr="0051225E" w:rsidTr="0051225E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Устранение отдельных повреждений железобетонных ограждений, бордюров, бортиков раствором "</w:t>
            </w:r>
            <w:proofErr w:type="spellStart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Mapegrout</w:t>
            </w:r>
            <w:proofErr w:type="spellEnd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Thixotropic</w:t>
            </w:r>
            <w:proofErr w:type="spellEnd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" марки MAPEI"(или эквивалент)  толщиной 10мм. Расход "</w:t>
            </w:r>
            <w:proofErr w:type="spellStart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Mapegrout</w:t>
            </w:r>
            <w:proofErr w:type="spellEnd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Thixotropic"-9,5 кг/м</w:t>
            </w:r>
            <w:proofErr w:type="gramStart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</w:tr>
      <w:tr w:rsidR="0051225E" w:rsidRPr="0051225E" w:rsidTr="0051225E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Засыпка промоин откосов насыпи подходов и конусов.</w:t>
            </w:r>
          </w:p>
        </w:tc>
      </w:tr>
      <w:tr w:rsidR="0051225E" w:rsidRPr="0051225E" w:rsidTr="0051225E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25E" w:rsidRPr="0051225E" w:rsidRDefault="0051225E" w:rsidP="0051225E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Ликвидация размывов </w:t>
            </w:r>
            <w:proofErr w:type="spellStart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>подмостовой</w:t>
            </w:r>
            <w:proofErr w:type="spellEnd"/>
            <w:r w:rsidRPr="005122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зоны</w:t>
            </w:r>
          </w:p>
        </w:tc>
      </w:tr>
    </w:tbl>
    <w:p w:rsidR="00303D63" w:rsidRPr="000D76FE" w:rsidRDefault="00303D63" w:rsidP="00303D63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b/>
          <w:sz w:val="28"/>
          <w:szCs w:val="28"/>
        </w:rPr>
      </w:pPr>
    </w:p>
    <w:p w:rsidR="00C0339F" w:rsidRDefault="00C0339F" w:rsidP="00B65E9F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Состав услуг</w:t>
      </w:r>
      <w:r w:rsidR="001B4A4B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по содержанию искусственных дорожных сооружений (Объекта) </w:t>
      </w:r>
      <w:r>
        <w:rPr>
          <w:rFonts w:ascii="Times New Roman" w:eastAsia="Calibri" w:hAnsi="Times New Roman"/>
          <w:sz w:val="28"/>
          <w:szCs w:val="28"/>
        </w:rPr>
        <w:t>с</w:t>
      </w:r>
      <w:r w:rsidRPr="000D76FE">
        <w:rPr>
          <w:rFonts w:ascii="Times New Roman" w:eastAsia="Calibri" w:hAnsi="Times New Roman"/>
          <w:sz w:val="28"/>
          <w:szCs w:val="28"/>
        </w:rPr>
        <w:t>формир</w:t>
      </w:r>
      <w:r>
        <w:rPr>
          <w:rFonts w:ascii="Times New Roman" w:eastAsia="Calibri" w:hAnsi="Times New Roman"/>
          <w:sz w:val="28"/>
          <w:szCs w:val="28"/>
        </w:rPr>
        <w:t>ован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на </w:t>
      </w:r>
      <w:r w:rsidRPr="000D76FE">
        <w:rPr>
          <w:rFonts w:ascii="Times New Roman" w:eastAsia="Calibri" w:hAnsi="Times New Roman"/>
          <w:sz w:val="28"/>
          <w:szCs w:val="28"/>
        </w:rPr>
        <w:t>основании «Классификации работ по капитальному ремонту, ремонту и содержанию автомобильных дорог», утвержденной Приказом Министерства транспорта РФ от 16.11.2012 г. №402,</w:t>
      </w:r>
      <w:r>
        <w:rPr>
          <w:rFonts w:ascii="Times New Roman" w:eastAsia="Calibri" w:hAnsi="Times New Roman"/>
          <w:sz w:val="28"/>
          <w:szCs w:val="28"/>
        </w:rPr>
        <w:t xml:space="preserve">  ГОСТ </w:t>
      </w:r>
      <w:proofErr w:type="gramStart"/>
      <w:r>
        <w:rPr>
          <w:rFonts w:ascii="Times New Roman" w:eastAsia="Calibri" w:hAnsi="Times New Roman"/>
          <w:sz w:val="28"/>
          <w:szCs w:val="28"/>
        </w:rPr>
        <w:t>Р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59200-2021 «Дороги автомобильные общего пользования. Мосты и трубы. Капитальный ремонт, ремонт и содержание. Технические правила» и </w:t>
      </w:r>
      <w:r w:rsidRPr="000D76FE">
        <w:rPr>
          <w:rFonts w:ascii="Times New Roman" w:eastAsia="Calibri" w:hAnsi="Times New Roman"/>
          <w:sz w:val="28"/>
          <w:szCs w:val="28"/>
        </w:rPr>
        <w:t xml:space="preserve"> с учетом требуемого </w:t>
      </w:r>
      <w:r w:rsidRPr="000D76FE">
        <w:rPr>
          <w:rFonts w:ascii="Times New Roman" w:eastAsia="Calibri" w:hAnsi="Times New Roman"/>
          <w:sz w:val="28"/>
          <w:szCs w:val="28"/>
        </w:rPr>
        <w:lastRenderedPageBreak/>
        <w:t>уровня содержания и эксплуатационного состояния, технических, функциональных особенностей Объекта и климатических условий.</w:t>
      </w:r>
    </w:p>
    <w:p w:rsidR="00C0339F" w:rsidRPr="000D76FE" w:rsidRDefault="00C0339F" w:rsidP="00C0339F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</w:p>
    <w:p w:rsidR="00C0339F" w:rsidRDefault="00C0339F" w:rsidP="00C0339F">
      <w:pPr>
        <w:tabs>
          <w:tab w:val="left" w:pos="284"/>
        </w:tabs>
        <w:spacing w:after="0"/>
        <w:ind w:right="283"/>
      </w:pPr>
      <w:r w:rsidRPr="005C5864">
        <w:rPr>
          <w:rFonts w:ascii="Times New Roman" w:eastAsia="Calibri" w:hAnsi="Times New Roman"/>
          <w:b/>
          <w:sz w:val="28"/>
          <w:szCs w:val="28"/>
        </w:rPr>
        <w:t>Заказчик</w:t>
      </w:r>
      <w:r w:rsidRPr="005C5864">
        <w:rPr>
          <w:rFonts w:ascii="Times New Roman" w:eastAsia="Calibri" w:hAnsi="Times New Roman"/>
          <w:b/>
          <w:sz w:val="28"/>
          <w:szCs w:val="28"/>
        </w:rPr>
        <w:tab/>
      </w:r>
      <w:r w:rsidRPr="005C5864">
        <w:rPr>
          <w:rFonts w:ascii="Times New Roman" w:eastAsia="Calibri" w:hAnsi="Times New Roman"/>
          <w:sz w:val="28"/>
          <w:szCs w:val="28"/>
        </w:rPr>
        <w:t xml:space="preserve">                                             </w:t>
      </w:r>
      <w:r w:rsidRPr="005C5864">
        <w:rPr>
          <w:rFonts w:ascii="Times New Roman" w:eastAsia="Calibri" w:hAnsi="Times New Roman"/>
          <w:sz w:val="28"/>
          <w:szCs w:val="28"/>
        </w:rPr>
        <w:tab/>
        <w:t xml:space="preserve"> </w:t>
      </w:r>
      <w:r w:rsidRPr="005C5864">
        <w:rPr>
          <w:rFonts w:ascii="Times New Roman" w:eastAsia="Calibri" w:hAnsi="Times New Roman"/>
          <w:b/>
          <w:sz w:val="28"/>
          <w:szCs w:val="28"/>
        </w:rPr>
        <w:t>Исполнитель</w:t>
      </w:r>
      <w:r w:rsidRPr="005C5864">
        <w:rPr>
          <w:rFonts w:ascii="Times New Roman" w:eastAsia="Calibri" w:hAnsi="Times New Roman"/>
          <w:sz w:val="28"/>
          <w:szCs w:val="28"/>
        </w:rPr>
        <w:tab/>
      </w:r>
    </w:p>
    <w:p w:rsidR="008B0DB7" w:rsidRDefault="008B0DB7" w:rsidP="00C0339F">
      <w:pPr>
        <w:tabs>
          <w:tab w:val="left" w:pos="284"/>
        </w:tabs>
        <w:spacing w:after="0"/>
        <w:ind w:right="283"/>
      </w:pPr>
    </w:p>
    <w:sectPr w:rsidR="008B0DB7" w:rsidSect="00303D6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13B62"/>
    <w:multiLevelType w:val="hybridMultilevel"/>
    <w:tmpl w:val="84D2CCD0"/>
    <w:lvl w:ilvl="0" w:tplc="87427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D63"/>
    <w:rsid w:val="000C172B"/>
    <w:rsid w:val="000D685C"/>
    <w:rsid w:val="00132CF0"/>
    <w:rsid w:val="00152BD4"/>
    <w:rsid w:val="00154A1E"/>
    <w:rsid w:val="00154B1B"/>
    <w:rsid w:val="001B03A5"/>
    <w:rsid w:val="001B4A4B"/>
    <w:rsid w:val="001C6DEB"/>
    <w:rsid w:val="001D6FD9"/>
    <w:rsid w:val="001F28CB"/>
    <w:rsid w:val="001F4997"/>
    <w:rsid w:val="00213657"/>
    <w:rsid w:val="00237E1E"/>
    <w:rsid w:val="0024243C"/>
    <w:rsid w:val="002600FD"/>
    <w:rsid w:val="002D16BC"/>
    <w:rsid w:val="00303D63"/>
    <w:rsid w:val="003506DA"/>
    <w:rsid w:val="003573BF"/>
    <w:rsid w:val="00361636"/>
    <w:rsid w:val="00371193"/>
    <w:rsid w:val="00396D19"/>
    <w:rsid w:val="003C56A1"/>
    <w:rsid w:val="00414C06"/>
    <w:rsid w:val="004235DF"/>
    <w:rsid w:val="00463B8C"/>
    <w:rsid w:val="00487854"/>
    <w:rsid w:val="0051225E"/>
    <w:rsid w:val="00573E03"/>
    <w:rsid w:val="0059314A"/>
    <w:rsid w:val="005A3577"/>
    <w:rsid w:val="005C5864"/>
    <w:rsid w:val="005D3961"/>
    <w:rsid w:val="005E2E5E"/>
    <w:rsid w:val="006033D2"/>
    <w:rsid w:val="0068034B"/>
    <w:rsid w:val="006A16F2"/>
    <w:rsid w:val="006A6FC2"/>
    <w:rsid w:val="006F73F3"/>
    <w:rsid w:val="006F787D"/>
    <w:rsid w:val="00720142"/>
    <w:rsid w:val="00722016"/>
    <w:rsid w:val="0077088D"/>
    <w:rsid w:val="007B01BD"/>
    <w:rsid w:val="007B189E"/>
    <w:rsid w:val="007F504D"/>
    <w:rsid w:val="00851F3C"/>
    <w:rsid w:val="00892A20"/>
    <w:rsid w:val="008A54F5"/>
    <w:rsid w:val="008B0DB7"/>
    <w:rsid w:val="009178AF"/>
    <w:rsid w:val="00940F36"/>
    <w:rsid w:val="00984B9D"/>
    <w:rsid w:val="00994DB0"/>
    <w:rsid w:val="009D1429"/>
    <w:rsid w:val="009F1E10"/>
    <w:rsid w:val="00A33A5B"/>
    <w:rsid w:val="00A6540C"/>
    <w:rsid w:val="00A75955"/>
    <w:rsid w:val="00A9666D"/>
    <w:rsid w:val="00AA5822"/>
    <w:rsid w:val="00AB655B"/>
    <w:rsid w:val="00AE5D3F"/>
    <w:rsid w:val="00AF35A5"/>
    <w:rsid w:val="00B059C4"/>
    <w:rsid w:val="00B0678B"/>
    <w:rsid w:val="00B16DDF"/>
    <w:rsid w:val="00B65E9F"/>
    <w:rsid w:val="00BB7CEA"/>
    <w:rsid w:val="00BC5F1E"/>
    <w:rsid w:val="00C0339F"/>
    <w:rsid w:val="00C3355B"/>
    <w:rsid w:val="00C36EB4"/>
    <w:rsid w:val="00CC075C"/>
    <w:rsid w:val="00CC3C26"/>
    <w:rsid w:val="00CC5A0E"/>
    <w:rsid w:val="00D05219"/>
    <w:rsid w:val="00D11B9F"/>
    <w:rsid w:val="00D450E6"/>
    <w:rsid w:val="00D65898"/>
    <w:rsid w:val="00D7284B"/>
    <w:rsid w:val="00D72B84"/>
    <w:rsid w:val="00D90F09"/>
    <w:rsid w:val="00DB4D56"/>
    <w:rsid w:val="00DC0593"/>
    <w:rsid w:val="00DC116B"/>
    <w:rsid w:val="00E15642"/>
    <w:rsid w:val="00E9202B"/>
    <w:rsid w:val="00EE065B"/>
    <w:rsid w:val="00F55CAA"/>
    <w:rsid w:val="00F7053E"/>
    <w:rsid w:val="00F90668"/>
    <w:rsid w:val="00F94AC5"/>
    <w:rsid w:val="00FA789E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D63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3A5B"/>
    <w:pPr>
      <w:spacing w:after="0" w:line="240" w:lineRule="auto"/>
      <w:ind w:left="720" w:right="0" w:firstLine="0"/>
      <w:contextualSpacing/>
      <w:jc w:val="left"/>
    </w:pPr>
    <w:rPr>
      <w:rFonts w:ascii="Times New Roman" w:hAnsi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D63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3A5B"/>
    <w:pPr>
      <w:spacing w:after="0" w:line="240" w:lineRule="auto"/>
      <w:ind w:left="720" w:right="0" w:firstLine="0"/>
      <w:contextualSpacing/>
      <w:jc w:val="left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3581ABA1</Template>
  <TotalTime>230</TotalTime>
  <Pages>3</Pages>
  <Words>784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Potanin</dc:creator>
  <cp:lastModifiedBy>Andrey Potanin</cp:lastModifiedBy>
  <cp:revision>64</cp:revision>
  <dcterms:created xsi:type="dcterms:W3CDTF">2017-12-06T13:50:00Z</dcterms:created>
  <dcterms:modified xsi:type="dcterms:W3CDTF">2026-07-15T08:11:00Z</dcterms:modified>
</cp:coreProperties>
</file>